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Arial" w:cs="Arial" w:eastAsia="Arial" w:hAnsi="Arial"/>
          <w:b/>
          <w:bCs/>
          <w:i w:val="false"/>
          <w:iCs w:val="false"/>
          <w:color w:val="1B3A6B"/>
          <w:sz w:val="32"/>
          <w:szCs w:val="32"/>
        </w:rPr>
        <w:t xml:space="preserve">THE ONE WORLD INTERNATIONAL SCHOOL YANGON</w:t>
      </w:r>
    </w:p>
    <w:p>
      <w:pPr>
        <w:shd w:fill="1B3A6B" w:val="clear"/>
        <w:spacing w:after="80" w:before="80"/>
        <w:ind w:left="0"/>
        <w:jc w:val="center"/>
      </w:pPr>
      <w:r>
        <w:rPr>
          <w:rFonts w:ascii="Arial" w:cs="Arial" w:eastAsia="Arial" w:hAnsi="Arial"/>
          <w:b/>
          <w:bCs/>
          <w:i w:val="false"/>
          <w:iCs w:val="false"/>
          <w:color w:val="FFFFFF"/>
          <w:sz w:val="42"/>
          <w:szCs w:val="42"/>
        </w:rPr>
        <w:t xml:space="preserve">Year 5 Curriculum Overview 2026–2027</w:t>
      </w:r>
    </w:p>
    <w:p>
      <w:pPr>
        <w:spacing w:after="480" w:before="120"/>
        <w:jc w:val="center"/>
      </w:pPr>
      <w:r>
        <w:rPr>
          <w:rFonts w:ascii="Arial" w:cs="Arial" w:eastAsia="Arial" w:hAnsi="Arial"/>
          <w:b w:val="false"/>
          <w:bCs w:val="false"/>
          <w:i/>
          <w:iCs/>
          <w:color w:val="2E8B8B"/>
          <w:sz w:val="23"/>
          <w:szCs w:val="23"/>
        </w:rPr>
        <w:t xml:space="preserve">Cambridge Primary (Stage 5) · Academic Year 2026–2027</w:t>
      </w:r>
    </w:p>
    <w:p>
      <w:pPr>
        <w:shd w:fill="1B3A6B" w:val="clear"/>
        <w:spacing w:after="80" w:before="280"/>
        <w:ind w:left="120"/>
      </w:pPr>
      <w:r>
        <w:rPr>
          <w:rFonts w:ascii="Arial" w:cs="Arial" w:eastAsia="Arial" w:hAnsi="Arial"/>
          <w:b/>
          <w:bCs/>
          <w:i w:val="false"/>
          <w:iCs w:val="false"/>
          <w:color w:val="FFFFFF"/>
          <w:sz w:val="26"/>
          <w:szCs w:val="26"/>
        </w:rPr>
        <w:t xml:space="preserve">Our Approach to Learning — The ACE Philosophy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The One World International School Yangon (TOWIS), we believe that education must prepare young people not only for examinations, but for life itself. Our teaching and learning is guided by the ACE Framework:</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9A84C" w:sz="1"/>
              <w:left w:val="single" w:color="C9A84C" w:sz="1"/>
              <w:bottom w:val="single" w:color="C9A84C" w:sz="1"/>
              <w:right w:val="single" w:color="C9A84C"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36"/>
                <w:szCs w:val="36"/>
              </w:rPr>
              <w:t xml:space="preserve">A</w:t>
            </w:r>
            <w:r>
              <w:rPr>
                <w:rFonts w:ascii="Arial" w:cs="Arial" w:eastAsia="Arial" w:hAnsi="Arial"/>
              </w:rPr>
              <w:br/>
            </w:r>
            <w:r>
              <w:rPr>
                <w:rFonts w:ascii="Arial" w:cs="Arial" w:eastAsia="Arial" w:hAnsi="Arial"/>
                <w:b/>
                <w:bCs/>
                <w:i w:val="false"/>
                <w:iCs w:val="false"/>
                <w:color w:val="FFFFFF"/>
                <w:sz w:val="18"/>
                <w:szCs w:val="18"/>
              </w:rPr>
              <w:t xml:space="preserve">Academic
Excellence</w:t>
            </w:r>
          </w:p>
        </w:tc>
        <w:tc>
          <w:tcPr>
            <w:tcW w:type="dxa" w:w="7960"/>
            <w:tcBorders>
              <w:top w:val="single" w:color="C9A84C" w:sz="1"/>
              <w:left w:val="single" w:color="C9A84C" w:sz="1"/>
              <w:bottom w:val="single" w:color="C9A84C" w:sz="1"/>
              <w:right w:val="single" w:color="C9A84C"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Building strong, deep knowledge and skills in every subject — reading, writing, mathematics, science, and beyond — so that every student achieves their full academic potential. Academic excellence at TOWIS means everyone reaches the expected standard (Green) and most go further.</w:t>
            </w:r>
          </w:p>
        </w:tc>
      </w:tr>
      <w:tr>
        <w:tc>
          <w:tcPr>
            <w:tcW w:type="dxa" w:w="1400"/>
            <w:tcBorders>
              <w:top w:val="single" w:color="2E8B8B" w:sz="1"/>
              <w:left w:val="single" w:color="2E8B8B" w:sz="1"/>
              <w:bottom w:val="single" w:color="2E8B8B" w:sz="1"/>
              <w:right w:val="single" w:color="2E8B8B" w:sz="1"/>
            </w:tcBorders>
            <w:shd w:fill="2E8B8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36"/>
                <w:szCs w:val="36"/>
              </w:rPr>
              <w:t xml:space="preserve">C</w:t>
            </w:r>
            <w:r>
              <w:rPr>
                <w:rFonts w:ascii="Arial" w:cs="Arial" w:eastAsia="Arial" w:hAnsi="Arial"/>
              </w:rPr>
              <w:br/>
            </w:r>
            <w:r>
              <w:rPr>
                <w:rFonts w:ascii="Arial" w:cs="Arial" w:eastAsia="Arial" w:hAnsi="Arial"/>
                <w:b/>
                <w:bCs/>
                <w:i w:val="false"/>
                <w:iCs w:val="false"/>
                <w:color w:val="FFFFFF"/>
                <w:sz w:val="18"/>
                <w:szCs w:val="18"/>
              </w:rPr>
              <w:t xml:space="preserve">Character
Development</w:t>
            </w:r>
          </w:p>
        </w:tc>
        <w:tc>
          <w:tcPr>
            <w:tcW w:type="dxa" w:w="7960"/>
            <w:tcBorders>
              <w:top w:val="single" w:color="2E8B8B" w:sz="1"/>
              <w:left w:val="single" w:color="2E8B8B" w:sz="1"/>
              <w:bottom w:val="single" w:color="2E8B8B" w:sz="1"/>
              <w:right w:val="single" w:color="2E8B8B"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Fostering resilience, independence, teamwork, respect, and responsibility so that students become confident, caring, and capable individuals. A growth mindset and positive attitude to life and learning are at the heart of all we do.</w:t>
            </w:r>
          </w:p>
        </w:tc>
      </w:tr>
      <w:tr>
        <w:tc>
          <w:tcPr>
            <w:tcW w:type="dxa" w:w="1400"/>
            <w:tcBorders>
              <w:top w:val="single" w:color="C9A84C" w:sz="1"/>
              <w:left w:val="single" w:color="C9A84C" w:sz="1"/>
              <w:bottom w:val="single" w:color="C9A84C" w:sz="1"/>
              <w:right w:val="single" w:color="C9A84C"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36"/>
                <w:szCs w:val="36"/>
              </w:rPr>
              <w:t xml:space="preserve">E</w:t>
            </w:r>
            <w:r>
              <w:rPr>
                <w:rFonts w:ascii="Arial" w:cs="Arial" w:eastAsia="Arial" w:hAnsi="Arial"/>
              </w:rPr>
              <w:br/>
            </w:r>
            <w:r>
              <w:rPr>
                <w:rFonts w:ascii="Arial" w:cs="Arial" w:eastAsia="Arial" w:hAnsi="Arial"/>
                <w:b/>
                <w:bCs/>
                <w:i w:val="false"/>
                <w:iCs w:val="false"/>
                <w:color w:val="1B3A6B"/>
                <w:sz w:val="18"/>
                <w:szCs w:val="18"/>
              </w:rPr>
              <w:t xml:space="preserve">Engagement</w:t>
            </w:r>
          </w:p>
        </w:tc>
        <w:tc>
          <w:tcPr>
            <w:tcW w:type="dxa" w:w="7960"/>
            <w:tcBorders>
              <w:top w:val="single" w:color="C9A84C" w:sz="1"/>
              <w:left w:val="single" w:color="C9A84C" w:sz="1"/>
              <w:bottom w:val="single" w:color="C9A84C" w:sz="1"/>
              <w:right w:val="single" w:color="C9A84C" w:sz="1"/>
            </w:tcBorders>
            <w:shd w:fill="FFFBEF"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Encouraging every student to be an active, curious, and enthusiastic participant in their own learning — through projects, enquiry, creativity, and wider school life — so that learning is meaningful, joyful, and remembered.</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We follow the Cambridge International Curriculum, which develops Knowledge (what students learn), Skills (what they can do), and Understanding (how they apply learning in new situations). Learning becomes progressively more challenging as students grow.</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Student Profile — Who We Are Developing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TOWIS student is developing the Cambridge learner profile — five ways of being that go far beyond examination results: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Confident</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Willing to take risks in learning, try new things, and articulate ideas even when unsure. 'I don't know yet' is the beginning of learning, not the end of it.</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Responsible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Taking ownership of learning, using feedback to improve, staying organised, and making good choices in and out of school.</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Reflective</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Evaluating their own progress honestly, acting on feedback, and always asking 'what can I do better?'</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Innovative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Applying creativity and critical thinking to solve problems — including problems they have never seen before.</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Engaged</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Curious, active participants who bring energy and enthusiasm to every lesson and opportunity.</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20"/>
          <w:szCs w:val="20"/>
        </w:rPr>
        <w:t xml:space="preserve">Positive Attitudes for Life: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Respectful — caring for themselves, others, and the environment.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Resilient — persevering through challenges with optimism and courage.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Healthy — balancing physical, emotional, and mental well-being.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 embracing imagination and exploring new opportunities.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Empathetic — showing kindness and contributing to the wider world.</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The Five Achievement Bands — Our Shared Language of Progress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TOWIS, all teachers, students, and parents share one language of progress. Every piece of work, every report, and every conversation about learning uses the same five bands. These bands are not about comparing children to each other — they compare each student to their own ability and potential, measured by our Quest standardised cognitive assessments.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56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Band</w:t>
            </w:r>
          </w:p>
        </w:tc>
        <w:tc>
          <w:tcPr>
            <w:tcW w:type="dxa" w:w="28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56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r>
      <w:tr>
        <w:tc>
          <w:tcPr>
            <w:tcW w:type="dxa" w:w="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A</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Space Blue
🚀 Out of This World</w:t>
            </w:r>
          </w:p>
        </w:tc>
        <w:tc>
          <w:tcPr>
            <w:tcW w:type="dxa" w:w="2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above potential. Deep mastery, independent thinking. Exemplary across all domains.</w:t>
            </w:r>
          </w:p>
        </w:tc>
        <w:tc>
          <w:tcPr>
            <w:tcW w:type="dxa" w:w="576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Outstanding: well above what Quest predicts. End-of-quarter Space Blue project. Student mentoring. Fast-track enrichment considered.</w:t>
            </w:r>
          </w:p>
        </w:tc>
      </w:tr>
      <w:tr>
        <w:tc>
          <w:tcPr>
            <w:tcW w:type="dxa" w:w="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B</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Sky Blue
✈️ Flying High</w:t>
            </w:r>
          </w:p>
        </w:tc>
        <w:tc>
          <w:tcPr>
            <w:tcW w:type="dxa" w:w="2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Above cognitive baseline. Consistent strong progress. Confident, engaged learner.</w:t>
            </w:r>
          </w:p>
        </w:tc>
        <w:tc>
          <w:tcPr>
            <w:tcW w:type="dxa" w:w="576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Exceeding expectations. Blue Zone challenge extension every lesson. Target: Space Blue by year end.</w:t>
            </w:r>
          </w:p>
        </w:tc>
      </w:tr>
      <w:tr>
        <w:tc>
          <w:tcPr>
            <w:tcW w:type="dxa" w:w="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C</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Green ✅
Good &amp; Growing</w:t>
            </w:r>
          </w:p>
        </w:tc>
        <w:tc>
          <w:tcPr>
            <w:tcW w:type="dxa" w:w="2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At cognitive baseline. Meeting predicted standard. On track and engaged.</w:t>
            </w:r>
          </w:p>
        </w:tc>
        <w:tc>
          <w:tcPr>
            <w:tcW w:type="dxa" w:w="576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THE EXPECTED STANDARD — the minimum acceptable outcome for every student. All teaching is designed to bring every student here. Blue challenge offered immediately to push further.</w:t>
            </w:r>
          </w:p>
        </w:tc>
      </w:tr>
      <w:tr>
        <w:tc>
          <w:tcPr>
            <w:tcW w:type="dxa" w:w="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D</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Amber ⚠️
Alert — Watch Out</w:t>
            </w:r>
          </w:p>
        </w:tc>
        <w:tc>
          <w:tcPr>
            <w:tcW w:type="dxa" w:w="2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cognitive baseline. Not yet meeting expected standard. Cambridge grade below predicted.</w:t>
            </w:r>
          </w:p>
        </w:tc>
        <w:tc>
          <w:tcPr>
            <w:tcW w:type="dxa" w:w="576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expected. Requires immediate action. Wave 2 support within 5 days. Parent contacted immediately. Orange feedback mandatory with student written response.</w:t>
            </w:r>
          </w:p>
        </w:tc>
      </w:tr>
      <w:tr>
        <w:tc>
          <w:tcPr>
            <w:tcW w:type="dxa" w:w="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E</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Red 🛑
Stop — Take Action</w:t>
            </w:r>
          </w:p>
        </w:tc>
        <w:tc>
          <w:tcPr>
            <w:tcW w:type="dxa" w:w="2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below baseline. Serious underachievement. Multiple barriers may be present.</w:t>
            </w:r>
          </w:p>
        </w:tc>
        <w:tc>
          <w:tcPr>
            <w:tcW w:type="dxa" w:w="576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Well below expected. Wave 3 — Senior Leadership involved. Parent meeting within 5 days. Full barrier review. Daily monitoring.</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AF4E2" w:val="clear"/>
        <w:spacing w:after="100" w:before="100"/>
        <w:ind w:left="240"/>
      </w:pPr>
      <w:r>
        <w:rPr>
          <w:rFonts w:ascii="Arial" w:cs="Arial" w:eastAsia="Arial" w:hAnsi="Arial"/>
          <w:b w:val="false"/>
          <w:bCs w:val="false"/>
          <w:i/>
          <w:iCs/>
          <w:color w:val="111111"/>
          <w:sz w:val="20"/>
          <w:szCs w:val="20"/>
        </w:rPr>
        <w:t xml:space="preserve">🟢  Green is the FLOOR — not the ceiling. The expectation is not that all students achieve Green and stop. The expectation is that all students reach Green and that teaching pushes MOST students to Sky Blue and SOME to Space Blue. No student is taught to a ceiling. No student sits doing nothing. Every lesson, every child moves forward.</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1"/>
          <w:szCs w:val="21"/>
        </w:rPr>
        <w:t xml:space="preserve">The TOWIS Journey of Achievement: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2160"/>
      </w:tblGrid>
      <w:tr>
        <w:tc>
          <w:tcPr>
            <w:tcW w:type="dxa" w:w="1800"/>
            <w:tcBorders>
              <w:top w:val="single" w:color="C00000" w:sz="1"/>
              <w:left w:val="single" w:color="C00000" w:sz="1"/>
              <w:bottom w:val="single" w:color="C00000" w:sz="1"/>
              <w:right w:val="single" w:color="C00000" w:sz="1"/>
            </w:tcBorders>
            <w:shd w:fill="C00000"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RED
Band E</w:t>
            </w:r>
          </w:p>
        </w:tc>
        <w:tc>
          <w:tcPr>
            <w:tcW w:type="dxa" w:w="1800"/>
            <w:tcBorders>
              <w:top w:val="single" w:color="ED7D31" w:sz="1"/>
              <w:left w:val="single" w:color="ED7D31" w:sz="1"/>
              <w:bottom w:val="single" w:color="ED7D31" w:sz="1"/>
              <w:right w:val="single" w:color="ED7D31" w:sz="1"/>
            </w:tcBorders>
            <w:shd w:fill="ED7D31"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AMBER
Band D</w:t>
            </w:r>
          </w:p>
        </w:tc>
        <w:tc>
          <w:tcPr>
            <w:tcW w:type="dxa" w:w="1800"/>
            <w:tcBorders>
              <w:top w:val="single" w:color="70AD47" w:sz="1"/>
              <w:left w:val="single" w:color="70AD47" w:sz="1"/>
              <w:bottom w:val="single" w:color="70AD47" w:sz="1"/>
              <w:right w:val="single" w:color="70AD47" w:sz="1"/>
            </w:tcBorders>
            <w:shd w:fill="70AD47"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GREEN
Band C
(Floor)</w:t>
            </w:r>
          </w:p>
        </w:tc>
        <w:tc>
          <w:tcPr>
            <w:tcW w:type="dxa" w:w="1800"/>
            <w:tcBorders>
              <w:top w:val="single" w:color="5B9BD5" w:sz="1"/>
              <w:left w:val="single" w:color="5B9BD5" w:sz="1"/>
              <w:bottom w:val="single" w:color="5B9BD5" w:sz="1"/>
              <w:right w:val="single" w:color="5B9BD5" w:sz="1"/>
            </w:tcBorders>
            <w:shd w:fill="5B9BD5"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SKY BLUE
Band B
Most reach here</w:t>
            </w:r>
          </w:p>
        </w:tc>
        <w:tc>
          <w:tcPr>
            <w:tcW w:type="dxa" w:w="21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C9A84C"/>
                <w:sz w:val="18"/>
                <w:szCs w:val="18"/>
              </w:rPr>
              <w:t xml:space="preserve">🚀 SPACE BLUE
Band A
Blast Off!</w:t>
            </w:r>
            <w:r>
              <w:rPr>
                <w:rFonts w:ascii="Arial" w:cs="Arial" w:eastAsia="Arial" w:hAnsi="Arial"/>
              </w:rPr>
              <w:br/>
            </w:r>
            <w:r>
              <w:rPr>
                <w:rFonts w:ascii="Arial" w:cs="Arial" w:eastAsia="Arial" w:hAnsi="Arial"/>
                <w:b w:val="false"/>
                <w:bCs w:val="false"/>
                <w:i/>
                <w:iCs/>
                <w:color w:val="C9A84C"/>
                <w:sz w:val="16"/>
                <w:szCs w:val="16"/>
              </w:rPr>
              <w:t xml:space="preserve">Some go here — can YOU?</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Not everyone will achieve an A* in every subject — and that is perfectly fine. What TOWIS DOES expect is that EVERY student achieves more than their ability baseline predicted — because teachers know them, plan well, teach excellently, assess accurately, and respond to evidence quickly. A growth mindset and a positive attitude to life and learning makes the difference between good and extraordinary.</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How We Mark and Give Feedback — The Superhero System</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piece of written work at TOWIS is marked using four colours. Students learn what each colour means and what they need to do next: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200"/>
        <w:gridCol w:w="3400"/>
        <w:gridCol w:w="28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Colour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34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c>
          <w:tcPr>
            <w:tcW w:type="dxa" w:w="28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the Student Does</w:t>
            </w:r>
          </w:p>
        </w:tc>
      </w:tr>
      <w:tr>
        <w:tc>
          <w:tcPr>
            <w:tcW w:type="dxa" w:w="900"/>
            <w:tcBorders>
              <w:top w:val="single" w:color="AAAAAA" w:sz="1"/>
              <w:left w:val="single" w:color="AAAAAA" w:sz="1"/>
              <w:bottom w:val="single" w:color="AAAAAA" w:sz="1"/>
              <w:right w:val="single" w:color="AAAAAA" w:sz="1"/>
            </w:tcBorders>
            <w:shd w:fill="FF00FF"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PINK — SPaG</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Basic maths, Spelling, Punctuation, Grammar errors.</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Correct the error immediately — in the next lesson.</w:t>
            </w:r>
          </w:p>
        </w:tc>
      </w:tr>
      <w:tr>
        <w:tc>
          <w:tcPr>
            <w:tcW w:type="dxa" w:w="900"/>
            <w:tcBorders>
              <w:top w:val="single" w:color="AAAAAA" w:sz="1"/>
              <w:left w:val="single" w:color="AAAAAA" w:sz="1"/>
              <w:bottom w:val="single" w:color="AAAAAA" w:sz="1"/>
              <w:right w:val="single" w:color="AAAAAA" w:sz="1"/>
            </w:tcBorders>
            <w:shd w:fill="ED7D31"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ORANGE — Improve!</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not yet met. Teacher writes specific feedback inside an orange rectangle.</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MUST write a response inside the orange rectangle in the next lesson. This is the most important habit at TOWIS.</w:t>
            </w:r>
          </w:p>
        </w:tc>
      </w:tr>
      <w:tr>
        <w:tc>
          <w:tcPr>
            <w:tcW w:type="dxa" w:w="900"/>
            <w:tcBorders>
              <w:top w:val="single" w:color="AAAAAA" w:sz="1"/>
              <w:left w:val="single" w:color="AAAAAA" w:sz="1"/>
              <w:bottom w:val="single" w:color="AAAAAA" w:sz="1"/>
              <w:right w:val="single" w:color="AAAAAA" w:sz="1"/>
            </w:tcBorders>
            <w:shd w:fill="70AD47"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GREEN — Achieved! ✅</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met. Expected standard confirmed.</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Celebrate — then move to the Blue Zone challenge!</w:t>
            </w:r>
          </w:p>
        </w:tc>
      </w:tr>
      <w:tr>
        <w:tc>
          <w:tcPr>
            <w:tcW w:type="dxa" w:w="900"/>
            <w:tcBorders>
              <w:top w:val="single" w:color="AAAAAA" w:sz="1"/>
              <w:left w:val="single" w:color="AAAAAA" w:sz="1"/>
              <w:bottom w:val="single" w:color="AAAAAA" w:sz="1"/>
              <w:right w:val="single" w:color="AAAAAA" w:sz="1"/>
            </w:tcBorders>
            <w:shd w:fill="5B9BD5"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BLUE — Challenge! 🚀</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 deeper question or harder problem pushing toward mastery.</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Attempt the Blue challenge. This is where Sky Blue and Space Blue begin.</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EF1E6" w:val="clear"/>
        <w:spacing w:after="100" w:before="100"/>
        <w:ind w:left="240"/>
      </w:pPr>
      <w:r>
        <w:rPr>
          <w:rFonts w:ascii="Arial" w:cs="Arial" w:eastAsia="Arial" w:hAnsi="Arial"/>
          <w:b w:val="false"/>
          <w:bCs w:val="false"/>
          <w:i/>
          <w:iCs/>
          <w:color w:val="111111"/>
          <w:sz w:val="20"/>
          <w:szCs w:val="20"/>
        </w:rPr>
        <w:t xml:space="preserve">The feedback loop is ONLY complete when the student responds to orange feedback. Every orange comment MUST receive a written student response — in the next lesson. This single habit is the most powerful learning tool we have.</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Subject Curriculum Overviews 2026–2027</w:t>
      </w:r>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English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Literary techniques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Metaphor, simile, personification, author voice.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Non-fiction &amp; note-taking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Summarising, research skills, formal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Extended narrative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Multi-paragraph stories, pacing, cliffhangers.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Comparison &amp; evaluation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Comparing texts, evaluating effectiveness, SPAG consolidation.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Analytical reading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Drafting and redrafting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Spoken language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varied authors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books and films critically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journalistic or blog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xtxpleom5hqiytpvucswq">
        <w:r>
          <w:rPr>
            <w:rStyle w:val="Hyperlink"/>
            <w:rFonts w:ascii="Arial" w:cs="Arial" w:eastAsia="Arial" w:hAnsi="Arial"/>
            <w:color w:val="0563C1"/>
            <w:sz w:val="18"/>
            <w:szCs w:val="18"/>
          </w:rPr>
          <w:t xml:space="preserve">Cambridge Primary English</w:t>
        </w:r>
      </w:hyperlink>
    </w:p>
    <w:p>
      <w:pPr>
        <w:spacing w:after="30"/>
      </w:pPr>
      <w:r>
        <w:rPr>
          <w:rFonts w:ascii="Arial" w:cs="Arial" w:eastAsia="Arial" w:hAnsi="Arial"/>
          <w:b w:val="false"/>
          <w:bCs w:val="false"/>
          <w:i w:val="false"/>
          <w:iCs w:val="false"/>
          <w:color w:val="111111"/>
          <w:sz w:val="18"/>
          <w:szCs w:val="18"/>
        </w:rPr>
        <w:t xml:space="preserve">• </w:t>
      </w:r>
      <w:hyperlink w:history="1" r:id="rIdtrndyjtsikwklalqkw6m5">
        <w:r>
          <w:rPr>
            <w:rStyle w:val="Hyperlink"/>
            <w:rFonts w:ascii="Arial" w:cs="Arial" w:eastAsia="Arial" w:hAnsi="Arial"/>
            <w:color w:val="0563C1"/>
            <w:sz w:val="18"/>
            <w:szCs w:val="18"/>
          </w:rPr>
          <w:t xml:space="preserve">Reading Rockets</w:t>
        </w:r>
      </w:hyperlink>
    </w:p>
    <w:p>
      <w:pPr>
        <w:spacing w:after="30"/>
      </w:pPr>
      <w:r>
        <w:rPr>
          <w:rFonts w:ascii="Arial" w:cs="Arial" w:eastAsia="Arial" w:hAnsi="Arial"/>
          <w:b w:val="false"/>
          <w:bCs w:val="false"/>
          <w:i w:val="false"/>
          <w:iCs w:val="false"/>
          <w:color w:val="111111"/>
          <w:sz w:val="18"/>
          <w:szCs w:val="18"/>
        </w:rPr>
        <w:t xml:space="preserve">• </w:t>
      </w:r>
      <w:hyperlink w:history="1" r:id="rIdo7wqsgczb_-zv4bigtmmj">
        <w:r>
          <w:rPr>
            <w:rStyle w:val="Hyperlink"/>
            <w:rFonts w:ascii="Arial" w:cs="Arial" w:eastAsia="Arial" w:hAnsi="Arial"/>
            <w:color w:val="0563C1"/>
            <w:sz w:val="18"/>
            <w:szCs w:val="18"/>
          </w:rPr>
          <w:t xml:space="preserve">BBC Bitesize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Mathematics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Number &amp; problem solving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Primes, factors, multiples; BODMAS; multi-step problems.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Fractions, decimals, percentages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All four operations with fractions; percentage of amounts.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Ratio, proportion &amp; algebra</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Introduction to ratio and algebra; formulae.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Geometry &amp; data</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Volume, surface area, transformations, pie charts.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Fraction, decimal and % conversions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Algebraic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Data interpretation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percentages, ratios in real life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Cook together — use fractions and measures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Khan Academy for independent practice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mmtm_dqjfakazypqejmcn">
        <w:r>
          <w:rPr>
            <w:rStyle w:val="Hyperlink"/>
            <w:rFonts w:ascii="Arial" w:cs="Arial" w:eastAsia="Arial" w:hAnsi="Arial"/>
            <w:color w:val="0563C1"/>
            <w:sz w:val="18"/>
            <w:szCs w:val="18"/>
          </w:rPr>
          <w:t xml:space="preserve">Khan Academy Maths</w:t>
        </w:r>
      </w:hyperlink>
    </w:p>
    <w:p>
      <w:pPr>
        <w:spacing w:after="30"/>
      </w:pPr>
      <w:r>
        <w:rPr>
          <w:rFonts w:ascii="Arial" w:cs="Arial" w:eastAsia="Arial" w:hAnsi="Arial"/>
          <w:b w:val="false"/>
          <w:bCs w:val="false"/>
          <w:i w:val="false"/>
          <w:iCs w:val="false"/>
          <w:color w:val="111111"/>
          <w:sz w:val="18"/>
          <w:szCs w:val="18"/>
        </w:rPr>
        <w:t xml:space="preserve">• </w:t>
      </w:r>
      <w:hyperlink w:history="1" r:id="rIdbfarp81giwbshp88mo00b">
        <w:r>
          <w:rPr>
            <w:rStyle w:val="Hyperlink"/>
            <w:rFonts w:ascii="Arial" w:cs="Arial" w:eastAsia="Arial" w:hAnsi="Arial"/>
            <w:color w:val="0563C1"/>
            <w:sz w:val="18"/>
            <w:szCs w:val="18"/>
          </w:rPr>
          <w:t xml:space="preserve">Corbett Maths</w:t>
        </w:r>
      </w:hyperlink>
    </w:p>
    <w:p>
      <w:pPr>
        <w:spacing w:after="30"/>
      </w:pPr>
      <w:r>
        <w:rPr>
          <w:rFonts w:ascii="Arial" w:cs="Arial" w:eastAsia="Arial" w:hAnsi="Arial"/>
          <w:b w:val="false"/>
          <w:bCs w:val="false"/>
          <w:i w:val="false"/>
          <w:iCs w:val="false"/>
          <w:color w:val="111111"/>
          <w:sz w:val="18"/>
          <w:szCs w:val="18"/>
        </w:rPr>
        <w:t xml:space="preserve">• </w:t>
      </w:r>
      <w:hyperlink w:history="1" r:id="rId8ldxaodvumdx6jeovncii">
        <w:r>
          <w:rPr>
            <w:rStyle w:val="Hyperlink"/>
            <w:rFonts w:ascii="Arial" w:cs="Arial" w:eastAsia="Arial" w:hAnsi="Arial"/>
            <w:color w:val="0563C1"/>
            <w:sz w:val="18"/>
            <w:szCs w:val="18"/>
          </w:rPr>
          <w:t xml:space="preserve">MathsWatch</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Science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Living systems — respiration &amp; circulation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Heart, lungs, blood; smoking and health effects.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Reproduction — plants &amp; animals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Life cycles, fertilisation, gestation, seed dispersal.</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Earth in space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Solar system, Earth's rotation, seasons, phases of the Moon.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Materials — properties &amp; changes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Reversible/irreversible changes; filtering; evaporation.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Extended report writing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Designing investigations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Evaluating evidence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Research the solar system online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the news for science stories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Try reversible/irreversible changes in the kitchen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ebzmoxr10pnxfke9tqnum">
        <w:r>
          <w:rPr>
            <w:rStyle w:val="Hyperlink"/>
            <w:rFonts w:ascii="Arial" w:cs="Arial" w:eastAsia="Arial" w:hAnsi="Arial"/>
            <w:color w:val="0563C1"/>
            <w:sz w:val="18"/>
            <w:szCs w:val="18"/>
          </w:rPr>
          <w:t xml:space="preserve">NASA Kids</w:t>
        </w:r>
      </w:hyperlink>
    </w:p>
    <w:p>
      <w:pPr>
        <w:spacing w:after="30"/>
      </w:pPr>
      <w:r>
        <w:rPr>
          <w:rFonts w:ascii="Arial" w:cs="Arial" w:eastAsia="Arial" w:hAnsi="Arial"/>
          <w:b w:val="false"/>
          <w:bCs w:val="false"/>
          <w:i w:val="false"/>
          <w:iCs w:val="false"/>
          <w:color w:val="111111"/>
          <w:sz w:val="18"/>
          <w:szCs w:val="18"/>
        </w:rPr>
        <w:t xml:space="preserve">• </w:t>
      </w:r>
      <w:hyperlink w:history="1" r:id="rId4g5rapzflyisekz5j7xea">
        <w:r>
          <w:rPr>
            <w:rStyle w:val="Hyperlink"/>
            <w:rFonts w:ascii="Arial" w:cs="Arial" w:eastAsia="Arial" w:hAnsi="Arial"/>
            <w:color w:val="0563C1"/>
            <w:sz w:val="18"/>
            <w:szCs w:val="18"/>
          </w:rPr>
          <w:t xml:space="preserve">BBC Bitesize</w:t>
        </w:r>
      </w:hyperlink>
    </w:p>
    <w:p>
      <w:pPr>
        <w:spacing w:after="30"/>
      </w:pPr>
      <w:r>
        <w:rPr>
          <w:rFonts w:ascii="Arial" w:cs="Arial" w:eastAsia="Arial" w:hAnsi="Arial"/>
          <w:b w:val="false"/>
          <w:bCs w:val="false"/>
          <w:i w:val="false"/>
          <w:iCs w:val="false"/>
          <w:color w:val="111111"/>
          <w:sz w:val="18"/>
          <w:szCs w:val="18"/>
        </w:rPr>
        <w:t xml:space="preserve">• </w:t>
      </w:r>
      <w:hyperlink w:history="1" r:id="rId3mdffkn-7h7frlwnhd0ne">
        <w:r>
          <w:rPr>
            <w:rStyle w:val="Hyperlink"/>
            <w:rFonts w:ascii="Arial" w:cs="Arial" w:eastAsia="Arial" w:hAnsi="Arial"/>
            <w:color w:val="0563C1"/>
            <w:sz w:val="18"/>
            <w:szCs w:val="18"/>
          </w:rPr>
          <w:t xml:space="preserve">New Scientist for Kids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Global Perspectives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Asking questions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Research questions, evidence, local vs global perspectives.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Finding &amp; evaluating information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Reliable sources, bias, organising findings.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Perspectives &amp; argument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Multiple viewpoints, structured argument, peer collaboration.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Presenting &amp; reflecting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Project presentation, self-reflection, audience awareness.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Critical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Research</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Collaboration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world news together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questions about how the world works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Support simple research projects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zefksedad0m2pdmhquhad">
        <w:r>
          <w:rPr>
            <w:rStyle w:val="Hyperlink"/>
            <w:rFonts w:ascii="Arial" w:cs="Arial" w:eastAsia="Arial" w:hAnsi="Arial"/>
            <w:color w:val="0563C1"/>
            <w:sz w:val="18"/>
            <w:szCs w:val="18"/>
          </w:rPr>
          <w:t xml:space="preserve">Cambridge Global Perspectives</w:t>
        </w:r>
      </w:hyperlink>
    </w:p>
    <w:p>
      <w:pPr>
        <w:spacing w:after="30"/>
      </w:pPr>
      <w:r>
        <w:rPr>
          <w:rFonts w:ascii="Arial" w:cs="Arial" w:eastAsia="Arial" w:hAnsi="Arial"/>
          <w:b w:val="false"/>
          <w:bCs w:val="false"/>
          <w:i w:val="false"/>
          <w:iCs w:val="false"/>
          <w:color w:val="111111"/>
          <w:sz w:val="18"/>
          <w:szCs w:val="18"/>
        </w:rPr>
        <w:t xml:space="preserve">• </w:t>
      </w:r>
      <w:hyperlink w:history="1" r:id="rIdlk6p6xyyqoj98kqy0tz5y">
        <w:r>
          <w:rPr>
            <w:rStyle w:val="Hyperlink"/>
            <w:rFonts w:ascii="Arial" w:cs="Arial" w:eastAsia="Arial" w:hAnsi="Arial"/>
            <w:color w:val="0563C1"/>
            <w:sz w:val="18"/>
            <w:szCs w:val="18"/>
          </w:rPr>
          <w:t xml:space="preserve">UNICEF for Kids</w:t>
        </w:r>
      </w:hyperlink>
    </w:p>
    <w:p>
      <w:pPr>
        <w:spacing w:after="30"/>
      </w:pPr>
      <w:r>
        <w:rPr>
          <w:rFonts w:ascii="Arial" w:cs="Arial" w:eastAsia="Arial" w:hAnsi="Arial"/>
          <w:b w:val="false"/>
          <w:bCs w:val="false"/>
          <w:i w:val="false"/>
          <w:iCs w:val="false"/>
          <w:color w:val="111111"/>
          <w:sz w:val="18"/>
          <w:szCs w:val="18"/>
        </w:rPr>
        <w:t xml:space="preserve">• </w:t>
      </w:r>
      <w:hyperlink w:history="1" r:id="rIdrt0wwwsurupwqvq3jdf75">
        <w:r>
          <w:rPr>
            <w:rStyle w:val="Hyperlink"/>
            <w:rFonts w:ascii="Arial" w:cs="Arial" w:eastAsia="Arial" w:hAnsi="Arial"/>
            <w:color w:val="0563C1"/>
            <w:sz w:val="18"/>
            <w:szCs w:val="18"/>
          </w:rPr>
          <w:t xml:space="preserve">National Geographic Kids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Myanmar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Listening &amp; speaking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Oral comprehension, vocabulary, dialogue practice.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Reading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Reading texts, comprehension, poetry.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Sentences, paragraphs, structured compositions.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Literature &amp; culture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Prose, drama, cultural texts,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fluency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Reading accuracy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Written composition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Speak Myanmar at home every day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Myanmar picture books or stories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Myanmar educational programmes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pqknrgob74ljkdzbxeusw">
        <w:r>
          <w:rPr>
            <w:rStyle w:val="Hyperlink"/>
            <w:rFonts w:ascii="Arial" w:cs="Arial" w:eastAsia="Arial" w:hAnsi="Arial"/>
            <w:color w:val="0563C1"/>
            <w:sz w:val="18"/>
            <w:szCs w:val="18"/>
          </w:rPr>
          <w:t xml:space="preserve">Myanmar E-Learning</w:t>
        </w:r>
      </w:hyperlink>
    </w:p>
    <w:p>
      <w:pPr>
        <w:spacing w:after="30"/>
      </w:pPr>
      <w:r>
        <w:rPr>
          <w:rFonts w:ascii="Arial" w:cs="Arial" w:eastAsia="Arial" w:hAnsi="Arial"/>
          <w:b w:val="false"/>
          <w:bCs w:val="false"/>
          <w:i w:val="false"/>
          <w:iCs w:val="false"/>
          <w:color w:val="111111"/>
          <w:sz w:val="18"/>
          <w:szCs w:val="18"/>
        </w:rPr>
        <w:t xml:space="preserve">• </w:t>
      </w:r>
      <w:hyperlink w:history="1" r:id="rIdzcarldkzxyrlykh6sdo71">
        <w:r>
          <w:rPr>
            <w:rStyle w:val="Hyperlink"/>
            <w:rFonts w:ascii="Arial" w:cs="Arial" w:eastAsia="Arial" w:hAnsi="Arial"/>
            <w:color w:val="0563C1"/>
            <w:sz w:val="18"/>
            <w:szCs w:val="18"/>
          </w:rPr>
          <w:t xml:space="preserve">Omniglot Burmese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Mandarin Chinese (MFL)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Greetings &amp; numbers (ESC)</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vocabulary, pronunciation, Pinyin.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Dates, age &amp; personal info</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 patterns, conversational tasks.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Family, self-introduction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Pair dialogue, character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Daily life &amp; descriptions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Extended speaking, vocabulary consolidation.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Pinyin pronunciation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Vocabulary recall</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Character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Chinese numbers daily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Duolingo or Pleco app</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short Mandarin cartoons on YouTube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exg6z1as1zcjwqay70orz">
        <w:r>
          <w:rPr>
            <w:rStyle w:val="Hyperlink"/>
            <w:rFonts w:ascii="Arial" w:cs="Arial" w:eastAsia="Arial" w:hAnsi="Arial"/>
            <w:color w:val="0563C1"/>
            <w:sz w:val="18"/>
            <w:szCs w:val="18"/>
          </w:rPr>
          <w:t xml:space="preserve">Duolingo Chinese</w:t>
        </w:r>
      </w:hyperlink>
    </w:p>
    <w:p>
      <w:pPr>
        <w:spacing w:after="30"/>
      </w:pPr>
      <w:r>
        <w:rPr>
          <w:rFonts w:ascii="Arial" w:cs="Arial" w:eastAsia="Arial" w:hAnsi="Arial"/>
          <w:b w:val="false"/>
          <w:bCs w:val="false"/>
          <w:i w:val="false"/>
          <w:iCs w:val="false"/>
          <w:color w:val="111111"/>
          <w:sz w:val="18"/>
          <w:szCs w:val="18"/>
        </w:rPr>
        <w:t xml:space="preserve">• </w:t>
      </w:r>
      <w:hyperlink w:history="1" r:id="rIdlpz48mhfllwprnekspgc-">
        <w:r>
          <w:rPr>
            <w:rStyle w:val="Hyperlink"/>
            <w:rFonts w:ascii="Arial" w:cs="Arial" w:eastAsia="Arial" w:hAnsi="Arial"/>
            <w:color w:val="0563C1"/>
            <w:sz w:val="18"/>
            <w:szCs w:val="18"/>
          </w:rPr>
          <w:t xml:space="preserve">Pleco Dictionary</w:t>
        </w:r>
      </w:hyperlink>
    </w:p>
    <w:p>
      <w:pPr>
        <w:spacing w:after="30"/>
      </w:pPr>
      <w:r>
        <w:rPr>
          <w:rFonts w:ascii="Arial" w:cs="Arial" w:eastAsia="Arial" w:hAnsi="Arial"/>
          <w:b w:val="false"/>
          <w:bCs w:val="false"/>
          <w:i w:val="false"/>
          <w:iCs w:val="false"/>
          <w:color w:val="111111"/>
          <w:sz w:val="18"/>
          <w:szCs w:val="18"/>
        </w:rPr>
        <w:t xml:space="preserve">• </w:t>
      </w:r>
      <w:hyperlink w:history="1" r:id="rIdkm_zcjnpczxkkkpcl5dep">
        <w:r>
          <w:rPr>
            <w:rStyle w:val="Hyperlink"/>
            <w:rFonts w:ascii="Arial" w:cs="Arial" w:eastAsia="Arial" w:hAnsi="Arial"/>
            <w:color w:val="0563C1"/>
            <w:sz w:val="18"/>
            <w:szCs w:val="18"/>
          </w:rPr>
          <w:t xml:space="preserve">BBC Languages Chinese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Art &amp;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Drawing &amp; observation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Line, tone, shading — observational drawing.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Colour &amp; mixed media</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Colour theory, collage, mixed media exploration.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3D / sculpture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Clay or construction, texture, form.</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Cultural art &amp; exhibition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Art inspired by Myanmar and world cultures; showcase.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Fine motor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Artistic techniques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drawing and colouring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art exhibitions (online or in-person)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art from recycled materials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5b5rmgzbageszeuch-tk-">
        <w:r>
          <w:rPr>
            <w:rStyle w:val="Hyperlink"/>
            <w:rFonts w:ascii="Arial" w:cs="Arial" w:eastAsia="Arial" w:hAnsi="Arial"/>
            <w:color w:val="0563C1"/>
            <w:sz w:val="18"/>
            <w:szCs w:val="18"/>
          </w:rPr>
          <w:t xml:space="preserve">Tate Kids</w:t>
        </w:r>
      </w:hyperlink>
    </w:p>
    <w:p>
      <w:pPr>
        <w:spacing w:after="30"/>
      </w:pPr>
      <w:r>
        <w:rPr>
          <w:rFonts w:ascii="Arial" w:cs="Arial" w:eastAsia="Arial" w:hAnsi="Arial"/>
          <w:b w:val="false"/>
          <w:bCs w:val="false"/>
          <w:i w:val="false"/>
          <w:iCs w:val="false"/>
          <w:color w:val="111111"/>
          <w:sz w:val="18"/>
          <w:szCs w:val="18"/>
        </w:rPr>
        <w:t xml:space="preserve">• </w:t>
      </w:r>
      <w:hyperlink w:history="1" r:id="rIddy6shz2htazytngsf40ip">
        <w:r>
          <w:rPr>
            <w:rStyle w:val="Hyperlink"/>
            <w:rFonts w:ascii="Arial" w:cs="Arial" w:eastAsia="Arial" w:hAnsi="Arial"/>
            <w:color w:val="0563C1"/>
            <w:sz w:val="18"/>
            <w:szCs w:val="18"/>
          </w:rPr>
          <w:t xml:space="preserve">The Art Story</w:t>
        </w:r>
      </w:hyperlink>
    </w:p>
    <w:p>
      <w:pPr>
        <w:spacing w:after="30"/>
      </w:pPr>
      <w:r>
        <w:rPr>
          <w:rFonts w:ascii="Arial" w:cs="Arial" w:eastAsia="Arial" w:hAnsi="Arial"/>
          <w:b w:val="false"/>
          <w:bCs w:val="false"/>
          <w:i w:val="false"/>
          <w:iCs w:val="false"/>
          <w:color w:val="111111"/>
          <w:sz w:val="18"/>
          <w:szCs w:val="18"/>
        </w:rPr>
        <w:t xml:space="preserve">• </w:t>
      </w:r>
      <w:hyperlink w:history="1" r:id="rIdbswovu0v24ivpdjfodmrd">
        <w:r>
          <w:rPr>
            <w:rStyle w:val="Hyperlink"/>
            <w:rFonts w:ascii="Arial" w:cs="Arial" w:eastAsia="Arial" w:hAnsi="Arial"/>
            <w:color w:val="0563C1"/>
            <w:sz w:val="18"/>
            <w:szCs w:val="18"/>
          </w:rPr>
          <w:t xml:space="preserve">BBC Arts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Computing &amp; Digital Literacy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skills &amp; e-safety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Device use, online safety, passwords, digital citizenship.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Word processing &amp; presentations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Creating documents, formatting, data entry.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Introduction to coding (Scratch)</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Sequences, loops, selection in code.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project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Create a finished digital product: animation, website, or app.</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Typing and formatting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E-safety awareness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Coding concepts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internet safety rules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responsible social media use (older students)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Try coding on Scratch or Code.org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dvn63pw-rjacmgr9uoobd">
        <w:r>
          <w:rPr>
            <w:rStyle w:val="Hyperlink"/>
            <w:rFonts w:ascii="Arial" w:cs="Arial" w:eastAsia="Arial" w:hAnsi="Arial"/>
            <w:color w:val="0563C1"/>
            <w:sz w:val="18"/>
            <w:szCs w:val="18"/>
          </w:rPr>
          <w:t xml:space="preserve">Code.org</w:t>
        </w:r>
      </w:hyperlink>
    </w:p>
    <w:p>
      <w:pPr>
        <w:spacing w:after="30"/>
      </w:pPr>
      <w:r>
        <w:rPr>
          <w:rFonts w:ascii="Arial" w:cs="Arial" w:eastAsia="Arial" w:hAnsi="Arial"/>
          <w:b w:val="false"/>
          <w:bCs w:val="false"/>
          <w:i w:val="false"/>
          <w:iCs w:val="false"/>
          <w:color w:val="111111"/>
          <w:sz w:val="18"/>
          <w:szCs w:val="18"/>
        </w:rPr>
        <w:t xml:space="preserve">• </w:t>
      </w:r>
      <w:hyperlink w:history="1" r:id="rId-rygi5pwkfzlwgfv1vkhz">
        <w:r>
          <w:rPr>
            <w:rStyle w:val="Hyperlink"/>
            <w:rFonts w:ascii="Arial" w:cs="Arial" w:eastAsia="Arial" w:hAnsi="Arial"/>
            <w:color w:val="0563C1"/>
            <w:sz w:val="18"/>
            <w:szCs w:val="18"/>
          </w:rPr>
          <w:t xml:space="preserve">Scratch</w:t>
        </w:r>
      </w:hyperlink>
    </w:p>
    <w:p>
      <w:pPr>
        <w:spacing w:after="30"/>
      </w:pPr>
      <w:r>
        <w:rPr>
          <w:rFonts w:ascii="Arial" w:cs="Arial" w:eastAsia="Arial" w:hAnsi="Arial"/>
          <w:b w:val="false"/>
          <w:bCs w:val="false"/>
          <w:i w:val="false"/>
          <w:iCs w:val="false"/>
          <w:color w:val="111111"/>
          <w:sz w:val="18"/>
          <w:szCs w:val="18"/>
        </w:rPr>
        <w:t xml:space="preserve">• </w:t>
      </w:r>
      <w:hyperlink w:history="1" r:id="rIdgq0shibavalb2ur8yggrm">
        <w:r>
          <w:rPr>
            <w:rStyle w:val="Hyperlink"/>
            <w:rFonts w:ascii="Arial" w:cs="Arial" w:eastAsia="Arial" w:hAnsi="Arial"/>
            <w:color w:val="0563C1"/>
            <w:sz w:val="18"/>
            <w:szCs w:val="18"/>
          </w:rPr>
          <w:t xml:space="preserve">BBC Bitesize Computing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Physical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Games &amp; team sports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Ball skills, tactics, cooperative play, sportsmanship.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Gymnastics &amp; dance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Balance, coordination, creative movement.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Athletics &amp; fitness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Running, jumping, throwing; personal fitness goals.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Team tournament &amp; reflection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Inter-class competition, health and wellbeing project.</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Physical coordination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Team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 awareness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active outdoor games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Go for family walks or cycles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a sport or hobby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v0gzdqv1-c3u49keeepn5">
        <w:r>
          <w:rPr>
            <w:rStyle w:val="Hyperlink"/>
            <w:rFonts w:ascii="Arial" w:cs="Arial" w:eastAsia="Arial" w:hAnsi="Arial"/>
            <w:color w:val="0563C1"/>
            <w:sz w:val="18"/>
            <w:szCs w:val="18"/>
          </w:rPr>
          <w:t xml:space="preserve">BBC Super Movers</w:t>
        </w:r>
      </w:hyperlink>
    </w:p>
    <w:p>
      <w:pPr>
        <w:spacing w:after="30"/>
      </w:pPr>
      <w:r>
        <w:rPr>
          <w:rFonts w:ascii="Arial" w:cs="Arial" w:eastAsia="Arial" w:hAnsi="Arial"/>
          <w:b w:val="false"/>
          <w:bCs w:val="false"/>
          <w:i w:val="false"/>
          <w:iCs w:val="false"/>
          <w:color w:val="111111"/>
          <w:sz w:val="18"/>
          <w:szCs w:val="18"/>
        </w:rPr>
        <w:t xml:space="preserve">• </w:t>
      </w:r>
      <w:hyperlink w:history="1" r:id="rId0aoj920kldxl2jhvqa8qw">
        <w:r>
          <w:rPr>
            <w:rStyle w:val="Hyperlink"/>
            <w:rFonts w:ascii="Arial" w:cs="Arial" w:eastAsia="Arial" w:hAnsi="Arial"/>
            <w:color w:val="0563C1"/>
            <w:sz w:val="18"/>
            <w:szCs w:val="18"/>
          </w:rPr>
          <w:t xml:space="preserve">GoNoodle</w:t>
        </w:r>
      </w:hyperlink>
    </w:p>
    <w:p>
      <w:pPr>
        <w:spacing w:after="30"/>
      </w:pPr>
      <w:r>
        <w:rPr>
          <w:rFonts w:ascii="Arial" w:cs="Arial" w:eastAsia="Arial" w:hAnsi="Arial"/>
          <w:b w:val="false"/>
          <w:bCs w:val="false"/>
          <w:i w:val="false"/>
          <w:iCs w:val="false"/>
          <w:color w:val="111111"/>
          <w:sz w:val="18"/>
          <w:szCs w:val="18"/>
        </w:rPr>
        <w:t xml:space="preserve">• </w:t>
      </w:r>
      <w:hyperlink w:history="1" r:id="rIdqhgri5bnizwidcjsof9yv">
        <w:r>
          <w:rPr>
            <w:rStyle w:val="Hyperlink"/>
            <w:rFonts w:ascii="Arial" w:cs="Arial" w:eastAsia="Arial" w:hAnsi="Arial"/>
            <w:color w:val="0563C1"/>
            <w:sz w:val="18"/>
            <w:szCs w:val="18"/>
          </w:rPr>
          <w:t xml:space="preserve">Sport England</w:t>
        </w:r>
      </w:hyperlink>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A Note to Students — The Space Blue Challenge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2"/>
          <w:szCs w:val="22"/>
        </w:rPr>
        <w:t xml:space="preserve">To every student at TOWIS:</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 You do not need to be the smartest person in the room. You need to be the most determined. Not everyone will achieve A* in every subject — and that is fine. What matters is that YOU go further than you thought you could. Green is where we all start. Sky Blue is where most of us can fly. Space Blue is for those who dare to dream bigger and work harder than anyone expects. A growth mindset means believing that your ability is not fixed — it grows every time you try, every time you fail and try again, every time you respond to feedback and improve. At TOWIS, we believe in you. Now believe in yourself.</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 To every parent: You are the most important teacher your child has. Every time you read together, ask about their day, praise their effort (not just their results), and show them that learning is a lifelong adventure — you are helping them fly. Thank you for trusting us with your child's education. We will give everything we have.</w:t>
      </w:r>
    </w:p>
    <w:p>
      <w:pPr>
        <w:spacing w:after="40" w:before="0"/>
      </w:pPr>
      <w:r>
        <w:rPr>
          <w:rFonts w:ascii="Arial" w:cs="Arial" w:eastAsia="Arial" w:hAnsi="Arial"/>
          <w:b w:val="false"/>
          <w:bCs w:val="false"/>
          <w:i w:val="false"/>
          <w:iCs w:val="false"/>
          <w:color w:val="111111"/>
          <w:sz w:val="20"/>
          <w:szCs w:val="20"/>
        </w:rPr>
        <w:t xml:space="preserve"/>
      </w:r>
    </w:p>
    <w:p>
      <w:pPr>
        <w:pBdr>
          <w:top w:val="single" w:color="C9A84C" w:sz="1"/>
        </w:pBdr>
        <w:spacing w:before="120"/>
        <w:jc w:val="center"/>
      </w:pPr>
      <w:r>
        <w:rPr>
          <w:rFonts w:ascii="Arial" w:cs="Arial" w:eastAsia="Arial" w:hAnsi="Arial"/>
          <w:b w:val="false"/>
          <w:bCs w:val="false"/>
          <w:i/>
          <w:iCs/>
          <w:color w:val="777777"/>
          <w:sz w:val="16"/>
          <w:szCs w:val="16"/>
        </w:rPr>
        <w:t xml:space="preserve">The One World International School Yangon  |  268 Min Gyi Road, Yangon  |  Cambridge International Centre BU001  |  Academic Year 2026–2027</w:t>
      </w:r>
    </w:p>
    <w:sectPr>
      <w:head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pBdr>
      <w:spacing w:after="60"/>
    </w:pPr>
    <w:r>
      <w:rPr>
        <w:rFonts w:ascii="Arial" w:cs="Arial" w:eastAsia="Arial" w:hAnsi="Arial"/>
        <w:b/>
        <w:bCs/>
        <w:i w:val="false"/>
        <w:iCs w:val="false"/>
        <w:color w:val="1B3A6B"/>
        <w:sz w:val="18"/>
        <w:szCs w:val="18"/>
      </w:rPr>
      <w:t xml:space="preserve">TOWIS | Year 5 | Curriculum Overview 2026–2027</w:t>
    </w:r>
    <w:r>
      <w:rPr>
        <w:rFonts w:ascii="Arial" w:cs="Arial" w:eastAsia="Arial" w:hAnsi="Arial"/>
        <w:color w:val="888888"/>
        <w:sz w:val="16"/>
        <w:szCs w:val="16"/>
      </w:rPr>
      <w:t xml:space="preserve">   |   Cambridge International School Yangon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xtxpleom5hqiytpvucswq" Type="http://schemas.openxmlformats.org/officeDocument/2006/relationships/hyperlink" Target="https://www.cambridgeinternational.org" TargetMode="External"/><Relationship Id="rIdtrndyjtsikwklalqkw6m5" Type="http://schemas.openxmlformats.org/officeDocument/2006/relationships/hyperlink" Target="https://www.readingrockets.org" TargetMode="External"/><Relationship Id="rIdo7wqsgczb_-zv4bigtmmj" Type="http://schemas.openxmlformats.org/officeDocument/2006/relationships/hyperlink" Target="https://www.bbc.co.uk/bitesize" TargetMode="External"/><Relationship Id="rIdmmtm_dqjfakazypqejmcn" Type="http://schemas.openxmlformats.org/officeDocument/2006/relationships/hyperlink" Target="https://www.khanacademy.org/math" TargetMode="External"/><Relationship Id="rIdbfarp81giwbshp88mo00b" Type="http://schemas.openxmlformats.org/officeDocument/2006/relationships/hyperlink" Target="https://corbettmaths.com" TargetMode="External"/><Relationship Id="rId8ldxaodvumdx6jeovncii" Type="http://schemas.openxmlformats.org/officeDocument/2006/relationships/hyperlink" Target="https://www.mathswatch.co.uk" TargetMode="External"/><Relationship Id="rIdebzmoxr10pnxfke9tqnum" Type="http://schemas.openxmlformats.org/officeDocument/2006/relationships/hyperlink" Target="https://www.nasa.gov/kidsclub" TargetMode="External"/><Relationship Id="rId4g5rapzflyisekz5j7xea" Type="http://schemas.openxmlformats.org/officeDocument/2006/relationships/hyperlink" Target="https://www.bbc.co.uk/bitesize/subjects/z6svr82" TargetMode="External"/><Relationship Id="rId3mdffkn-7h7frlwnhd0ne" Type="http://schemas.openxmlformats.org/officeDocument/2006/relationships/hyperlink" Target="https://www.newscientist.com" TargetMode="External"/><Relationship Id="rIdzefksedad0m2pdmhquhad" Type="http://schemas.openxmlformats.org/officeDocument/2006/relationships/hyperlink" Target="https://www.cambridgeinternational.org" TargetMode="External"/><Relationship Id="rIdlk6p6xyyqoj98kqy0tz5y" Type="http://schemas.openxmlformats.org/officeDocument/2006/relationships/hyperlink" Target="https://www.unicef.org" TargetMode="External"/><Relationship Id="rIdrt0wwwsurupwqvq3jdf75" Type="http://schemas.openxmlformats.org/officeDocument/2006/relationships/hyperlink" Target="https://kids.nationalgeographic.com" TargetMode="External"/><Relationship Id="rIdpqknrgob74ljkdzbxeusw" Type="http://schemas.openxmlformats.org/officeDocument/2006/relationships/hyperlink" Target="https://www.myanmarelearning.com" TargetMode="External"/><Relationship Id="rIdzcarldkzxyrlykh6sdo71" Type="http://schemas.openxmlformats.org/officeDocument/2006/relationships/hyperlink" Target="https://www.omniglot.com/writing/burmese.htm" TargetMode="External"/><Relationship Id="rIdexg6z1as1zcjwqay70orz" Type="http://schemas.openxmlformats.org/officeDocument/2006/relationships/hyperlink" Target="https://www.duolingo.com" TargetMode="External"/><Relationship Id="rIdlpz48mhfllwprnekspgc-" Type="http://schemas.openxmlformats.org/officeDocument/2006/relationships/hyperlink" Target="https://www.pleco.com" TargetMode="External"/><Relationship Id="rIdkm_zcjnpczxkkkpcl5dep" Type="http://schemas.openxmlformats.org/officeDocument/2006/relationships/hyperlink" Target="https://www.bbc.co.uk/languages/chinese" TargetMode="External"/><Relationship Id="rId5b5rmgzbageszeuch-tk-" Type="http://schemas.openxmlformats.org/officeDocument/2006/relationships/hyperlink" Target="https://www.tate.org.uk/kids" TargetMode="External"/><Relationship Id="rIddy6shz2htazytngsf40ip" Type="http://schemas.openxmlformats.org/officeDocument/2006/relationships/hyperlink" Target="https://www.theartstory.org" TargetMode="External"/><Relationship Id="rIdbswovu0v24ivpdjfodmrd" Type="http://schemas.openxmlformats.org/officeDocument/2006/relationships/hyperlink" Target="https://www.bbc.co.uk/arts" TargetMode="External"/><Relationship Id="rIddvn63pw-rjacmgr9uoobd" Type="http://schemas.openxmlformats.org/officeDocument/2006/relationships/hyperlink" Target="https://code.org" TargetMode="External"/><Relationship Id="rId-rygi5pwkfzlwgfv1vkhz" Type="http://schemas.openxmlformats.org/officeDocument/2006/relationships/hyperlink" Target="https://scratch.mit.edu" TargetMode="External"/><Relationship Id="rIdgq0shibavalb2ur8yggrm" Type="http://schemas.openxmlformats.org/officeDocument/2006/relationships/hyperlink" Target="https://www.bbc.co.uk/bitesize/subjects/zvc9q6f" TargetMode="External"/><Relationship Id="rIdv0gzdqv1-c3u49keeepn5" Type="http://schemas.openxmlformats.org/officeDocument/2006/relationships/hyperlink" Target="https://www.bbc.co.uk/teach/supermovers" TargetMode="External"/><Relationship Id="rId0aoj920kldxl2jhvqa8qw" Type="http://schemas.openxmlformats.org/officeDocument/2006/relationships/hyperlink" Target="https://www.gonoodle.com" TargetMode="External"/><Relationship Id="rIdqhgri5bnizwidcjsof9yv" Type="http://schemas.openxmlformats.org/officeDocument/2006/relationships/hyperlink" Target="https://www.sportengland.org/join-the-movement/get-active" TargetMode="External"/><Relationship Id="rId3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2026-05-23T06:18:28.087Z</dcterms:created>
  <dcterms:modified xsi:type="dcterms:W3CDTF">2026-05-23T06:18:28.087Z</dcterms:modified>
</cp:coreProperties>
</file>

<file path=docProps/custom.xml><?xml version="1.0" encoding="utf-8"?>
<Properties xmlns="http://schemas.openxmlformats.org/officeDocument/2006/custom-properties" xmlns:vt="http://schemas.openxmlformats.org/officeDocument/2006/docPropsVTypes"/>
</file>